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ΕΘΝΙΚΗ ΟΜΟΣΠΟΝΔΙΑ ΤΥΦΛΩΝ</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ΣΩΜΑΤΕΙΟ ΔΙΚΑΣΤΙΚΩΣ ΑΝΑΓΝΩΡΙΣΜΕΝΟ</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ΜΕ ΤΗΝ ΥΠ.ΑΡΙΘΜ. 1890/2005 ΑΠΟΦΑΣΗ ΤΟΥ ΠΡΩΤΟΔΙΚΕΙΟΥ ΑΘΗΝΩΝ</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ΜΕΛΟΣ ΤΗΣ ΕΘΝΙΚΗΣ ΣΥΝΟΜΟΣΠΟΝΔΙΑΣ ΑΤΟΜΩΝ ΜΕ ΑΝΑΠΗΡΙΑ</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ΕΔΡΑ ΑΘΗΝΑ</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ΒΕΡΑΝΖΕΡΟΥ 31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104 32 </w:t>
      </w:r>
      <w:r>
        <w:rPr>
          <w:rFonts w:ascii="Times New Roman" w:hAnsi="Times New Roman" w:cs="Times New Roman" w:eastAsia="Times New Roman"/>
          <w:b/>
          <w:color w:val="auto"/>
          <w:spacing w:val="0"/>
          <w:position w:val="0"/>
          <w:sz w:val="24"/>
          <w:shd w:fill="auto" w:val="clear"/>
        </w:rPr>
        <w:t xml:space="preserve">ΑΘΗΝΑ</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ΤΗΛ.: 210-5229968  FAX: 210-5229541</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 </w:t>
      </w:r>
      <w:r>
        <w:rPr>
          <w:rFonts w:ascii="Times New Roman" w:hAnsi="Times New Roman" w:cs="Times New Roman" w:eastAsia="Times New Roman"/>
          <w:b/>
          <w:color w:val="0563C1"/>
          <w:spacing w:val="0"/>
          <w:position w:val="0"/>
          <w:sz w:val="24"/>
          <w:u w:val="single"/>
          <w:shd w:fill="auto" w:val="clear"/>
        </w:rPr>
        <w:t xml:space="preserve">eoty@otenet.gr</w:t>
      </w:r>
    </w:p>
    <w:p>
      <w:pPr>
        <w:spacing w:before="0" w:after="0" w:line="240"/>
        <w:ind w:right="0" w:left="0" w:firstLine="0"/>
        <w:jc w:val="center"/>
        <w:rPr>
          <w:rFonts w:ascii="Calibri" w:hAnsi="Calibri" w:cs="Calibri" w:eastAsia="Calibri"/>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www.eoty.gr</w:t>
        </w:r>
      </w:hyperlink>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ΠΑΝΕΛΛΗΝΙΟΣ ΣΥΝΔΕΣΜΟΣ ΤΥΦΛΩΝ</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ΣΩΜΑΤΕΙΟ ΔΙΚΑΣΤΙΚΩΣ ΑΝΑΓΝΩΡΙΣΜΕΝΟ</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ΜΕ ΤΗΝ ΥΠ’ΑΡΙΘΜ. 9977/12-12-1932 ΑΠΟΦΑΣΗ ΤΟΥ ΠΡΩΤΟΔΙΚΕΙΟΥ ΑΘΗΝΩΝ</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ΕΛΕΓΧΕΤΑΙ ΚΑΙ ΕΠΟΠΤΕΥΕΤΑΙ ΑΠΟ ΤΟ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ΥΠΟΥΡΓΕΙΟ ΕΡΓΑΣΙΑΣ &amp; ΚΟΙΝΩΝΙΚΩΝ ΥΠΟΘΕΣΕΩΝ</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ΕΠΙΤΙΜΟ ΜΕΛΟΣ ΤΗΣ ΕΘΝΙΚΗΣ ΣΥΝΟΜΟΣΠΟΝΔΙΑΣ ΑΤΟΜΩΝ ΜΕ ΑΝΑΠΗΡΙΕΣ &amp;</w:t>
      </w:r>
    </w:p>
    <w:p>
      <w:pPr>
        <w:spacing w:before="0" w:after="0" w:line="240"/>
        <w:ind w:right="0" w:left="720" w:firstLine="72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ΜΕΛΟΣ ΤΗΣ ΕΘΝΙΚΗΣ ΟΜΟΣΠΟΝΔΙΑΣ ΤΥΦΛΩΝ</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ΜΕΛΟΣ  ΤΗΣ ΕΥΡΩΠΑΙΚΗΣ ΕΝΩΣΗΣ ΤΥΦΛΩΝ &amp; ΤΗΣ ΠΑΓΚΟΣΜΙΑΣ ΕΝΩΣΗΣ ΤΥΦΛΩΝ</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ΕΔΡΑ ΑΘΗΝΑ</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ΒΕΡΑNΖΕΡΟΥ 31 </w:t>
      </w: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 104 32 </w:t>
      </w:r>
      <w:r>
        <w:rPr>
          <w:rFonts w:ascii="Times New Roman" w:hAnsi="Times New Roman" w:cs="Times New Roman" w:eastAsia="Times New Roman"/>
          <w:b/>
          <w:color w:val="auto"/>
          <w:spacing w:val="0"/>
          <w:position w:val="0"/>
          <w:sz w:val="24"/>
          <w:u w:val="single"/>
          <w:shd w:fill="auto" w:val="clear"/>
        </w:rPr>
        <w:t xml:space="preserve">ΑΘΗΝΑ</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ΤΗΛ: 210-5245001,210-5228333,210-5228365,210-5245578  FAX: 210-5222112</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 </w:t>
      </w:r>
      <w:hyperlink xmlns:r="http://schemas.openxmlformats.org/officeDocument/2006/relationships" r:id="docRId1">
        <w:r>
          <w:rPr>
            <w:rFonts w:ascii="Times New Roman" w:hAnsi="Times New Roman" w:cs="Times New Roman" w:eastAsia="Times New Roman"/>
            <w:b/>
            <w:color w:val="0000FF"/>
            <w:spacing w:val="0"/>
            <w:position w:val="0"/>
            <w:sz w:val="24"/>
            <w:u w:val="single"/>
            <w:shd w:fill="auto" w:val="clear"/>
          </w:rPr>
          <w:t xml:space="preserve">pab@otenet.gr</w:t>
        </w:r>
      </w:hyperlink>
      <w:r>
        <w:rPr>
          <w:rFonts w:ascii="Times New Roman" w:hAnsi="Times New Roman" w:cs="Times New Roman" w:eastAsia="Times New Roman"/>
          <w:b/>
          <w:color w:val="auto"/>
          <w:spacing w:val="0"/>
          <w:position w:val="0"/>
          <w:sz w:val="24"/>
          <w:shd w:fill="auto" w:val="clear"/>
        </w:rPr>
        <w:t xml:space="preserve">                        web site:  </w:t>
      </w: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www.pst.gr</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ΑΡΙΘΜ. ΠΡΩΤ.: 1203/394</w:t>
      </w:r>
      <w:r>
        <w:rPr>
          <w:rFonts w:ascii="Times New Roman" w:hAnsi="Times New Roman" w:cs="Times New Roman" w:eastAsia="Times New Roman"/>
          <w:color w:val="auto"/>
          <w:spacing w:val="0"/>
          <w:position w:val="0"/>
          <w:sz w:val="24"/>
          <w:shd w:fill="auto" w:val="clear"/>
        </w:rPr>
        <w:tab/>
        <w:tab/>
        <w:tab/>
        <w:t xml:space="preserve">                       </w:t>
        <w:tab/>
        <w:t xml:space="preserve">   </w:t>
      </w:r>
      <w:r>
        <w:rPr>
          <w:rFonts w:ascii="Times New Roman" w:hAnsi="Times New Roman" w:cs="Times New Roman" w:eastAsia="Times New Roman"/>
          <w:b/>
          <w:color w:val="auto"/>
          <w:spacing w:val="0"/>
          <w:position w:val="0"/>
          <w:sz w:val="24"/>
          <w:shd w:fill="auto" w:val="clear"/>
        </w:rPr>
        <w:t xml:space="preserve">Αθήνα, 08/06/2023</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ΤΟΜΕΑΣ: Γραμματείας</w:t>
        <w:tab/>
        <w:tab/>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Προς: Διοικητή e-ΕΦΚΑ κο Παναγιώτη Δουφεξή</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Κοιν:   1) Ε.Σ.Α.μεΑ.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w:t>
      </w:r>
      <w:r>
        <w:rPr>
          <w:rFonts w:ascii="Times New Roman" w:hAnsi="Times New Roman" w:cs="Times New Roman" w:eastAsia="Times New Roman"/>
          <w:color w:val="auto"/>
          <w:spacing w:val="0"/>
          <w:position w:val="0"/>
          <w:sz w:val="24"/>
          <w:shd w:fill="auto" w:val="clear"/>
        </w:rPr>
        <w:t xml:space="preserve">Σωματεία-μέλη Ε.Ο.Τ.</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Περιφερειακές Ενώσεις Π.Σ.Τ.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ΘΕΜΑ: Προβλήματα που αντιμετωπίζουν τυφλοί συνταξιούχοι από πράξεις ή παραλείψεις του e-ΕΦΚΑ.</w:t>
      </w:r>
    </w:p>
    <w:p>
      <w:pPr>
        <w:spacing w:before="24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Αξιότιμε κύριε Διοικητά,</w:t>
      </w:r>
    </w:p>
    <w:p>
      <w:pPr>
        <w:spacing w:before="24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Εθνική Ομοσπονδία Τυφλών (Ε.Ο.Τ.), ο επίσημος Κοινωνικός Εταίρος της Πολιτείας για θέματα τυφλότητας και μέλος της Εθνικής Συνομοσπονδίας Ατόμων με Αναπηρία (Ε.Σ.Α.μεΑ.) και το σωματείο-μέλος της Πανελλήνιος Σύνδεσμος Τυφλών (Π.Σ.Τ.) το τελευταίο εξάμηνο γίνονται δέκτες παραπόνων από τυφλούς συνταξιούχους με βάση τον ν. 612/1977 ή το Π.Δ. 169/2007, οι οποίοι συνταξιοδοτήθηκαν από ΔΕΚΟ, Τράπεζες, ΙΚΑ ή Δημόσιο σύμφωνα με τα οποία ο e-ΕΦΚΑ κατ’ εξακολούθηση παραβιάζει την κείμενη νομοθεσία σε βάρος τους και περικόπτει αυθαιρέτως ή δεν αποδίδει οφειλόμενα σύμφωνα με το νόμο ποσά.  Συγκεκριμένα:</w:t>
      </w:r>
    </w:p>
    <w:p>
      <w:pPr>
        <w:spacing w:before="24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Σύμφωνα με το αρ. 44 του ν. 4670/2020: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Για τους δικαιούχους σύνταξης που συγχρόνως λαμβάνουν εξωιδρυματικό επίδομα, ή απολύτου αναπηρίας ή τυφλότητας δεν υπολογίζεται εισφορά υπέρ υγειονομικής περίθαλψης επί των ανωτέρω επιδομάτων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συγκεκριμένη διάταξη άρχισε να εφαρμόζεται από τον e-ΕΦΚΑ τον Οκτώβριο του 2021 και τα αχρεωστήτως καταβληθέντα από τις συντάξεις των τυφλών συνταξιούχων στους περισσότερους κατεβλήθησαν αναδρομικά τον Ιούλιο του 2022. Ωστόσο, μερίδα των τυφλών συνταξιούχων προερχομένων κυρίως από ΟΑΠ-ΔΕΗ, ΙΚΑ και ΟΓΑ δεν έχουν λάβει ποτέ τα ως άνω αναδρομικά πάρα τις επανειλημμένες οχλήσεις των ενδιαφερομένων και των φορέων μας. Για το λόγο αυτό απαιτούμε την άμεση καταβολή άλλως θα τα απαιτήσουμε δικαστικώς και εντόκως. </w:t>
      </w:r>
    </w:p>
    <w:p>
      <w:pPr>
        <w:spacing w:before="24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Ο ΟΑΠ-ΔΕΗ τον Απρίλιο του 2023 προέβη ως μη όφειλε εκ νέου σε παρακράτηση 6% υπέρ ΕΟΠΠΥ στις συντάξεις όλων των τυφλών συνταξιούχων του ν. 612/1977 και παρότι μετά από οχλήσεις μας κατενόησε το σφάλμα και υποσχέθηκε ότι στην επόμενη σύνταξη θα προβεί σε αποκατάσταση εντούτοις αυτό δε συνέβη έως τώρα. Απαιτούμε να σταματήσουν οι πάρα το νόμο παρακρατήσεις στις συντάξεις των συναδέλφων από τον πρώην ΟΑΠ-ΔΕΗ.</w:t>
      </w:r>
    </w:p>
    <w:p>
      <w:pPr>
        <w:spacing w:before="24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Τυφλοί συνταξιούχοι πρώην Δημοσίου εργασθέντες στο ΝΙΜΤΣ δεν έλαβαν στις συντάξεις Μαΐου την αύξηση 8% επί του επιδόματος ανικανότητας το οποίο λαμβάνουν και η οποία χορηγήθηκε με το άρ. 95, παρ. 1 του ν. 5043/2023 (ΦΕΚ 91Α’/13-4-2023). Παρακαλούμε για την άμεση καταβολή της αύξησης όπως συνέβη και στους λοιπούς τυφλούς συνταξιούχους πρώην Δημοσίου.</w:t>
      </w:r>
    </w:p>
    <w:p>
      <w:pPr>
        <w:spacing w:before="24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Τέλος επανερχόμαστε στο θέμα που αφορά την παράνομη περικοπή του επιδόματος απολύτου αναπηρίας από τις επικουρικές συντάξεις συναδέλφων συνταξιούχων πρώην υπαλλήλων Εθνικής Τραπέζης όπως σας έχουμε ήδη ενημερώσει με το υπ’ αριθμ. 142/91-2023 έγγραφο μας. Απαιτούμε την άμεση αποκατάσταση της αδικίας στις επικουρικές συντάξεις των συναδέλφων, διαφορετικά θα τις διεκδικήσουμε με κάθε νόμιμο μέσο.</w:t>
      </w:r>
      <w:r>
        <w:rPr>
          <w:rFonts w:ascii="Times New Roman" w:hAnsi="Times New Roman" w:cs="Times New Roman" w:eastAsia="Times New Roman"/>
          <w:color w:val="000000"/>
          <w:spacing w:val="0"/>
          <w:position w:val="0"/>
          <w:sz w:val="24"/>
          <w:shd w:fill="auto" w:val="clear"/>
        </w:rPr>
        <w:t xml:space="preserve"> </w:t>
      </w:r>
    </w:p>
    <w:p>
      <w:pPr>
        <w:spacing w:before="240" w:after="0" w:line="240"/>
        <w:ind w:right="0" w:left="0" w:firstLine="0"/>
        <w:jc w:val="both"/>
        <w:rPr>
          <w:rFonts w:ascii="Times New Roman" w:hAnsi="Times New Roman" w:cs="Times New Roman" w:eastAsia="Times New Roman"/>
          <w:color w:val="000000"/>
          <w:spacing w:val="0"/>
          <w:position w:val="0"/>
          <w:sz w:val="24"/>
          <w:shd w:fill="auto" w:val="clear"/>
        </w:rPr>
      </w:pPr>
      <w:r>
        <w:object w:dxaOrig="8571" w:dyaOrig="2516">
          <v:rect xmlns:o="urn:schemas-microsoft-com:office:office" xmlns:v="urn:schemas-microsoft-com:vml" id="rectole0000000000" style="width:428.550000pt;height:125.8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0" ShapeID="rectole0000000000" r:id="docRId3"/>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7972" w:dyaOrig="2958">
          <v:rect xmlns:o="urn:schemas-microsoft-com:office:office" xmlns:v="urn:schemas-microsoft-com:vml" id="rectole0000000001" style="width:398.600000pt;height:147.9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1" ShapeID="rectole0000000001" r:id="docRId5"/>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3" Type="http://schemas.openxmlformats.org/officeDocument/2006/relationships/oleObject" /><Relationship Target="numbering.xml" Id="docRId7" Type="http://schemas.openxmlformats.org/officeDocument/2006/relationships/numbering" /><Relationship TargetMode="External" Target="http://www.eoty.gr/" Id="docRId0" Type="http://schemas.openxmlformats.org/officeDocument/2006/relationships/hyperlink" /><Relationship TargetMode="External" Target="http://www.pst.gr/" Id="docRId2" Type="http://schemas.openxmlformats.org/officeDocument/2006/relationships/hyperlink" /><Relationship Target="media/image0.wmf" Id="docRId4" Type="http://schemas.openxmlformats.org/officeDocument/2006/relationships/image" /><Relationship Target="media/image1.wmf" Id="docRId6" Type="http://schemas.openxmlformats.org/officeDocument/2006/relationships/image" /><Relationship Target="styles.xml" Id="docRId8" Type="http://schemas.openxmlformats.org/officeDocument/2006/relationships/styles" /><Relationship TargetMode="External" Target="mailto:pab@otenet.gr" Id="docRId1" Type="http://schemas.openxmlformats.org/officeDocument/2006/relationships/hyperlink" /><Relationship Target="embeddings/oleObject1.bin" Id="docRId5" Type="http://schemas.openxmlformats.org/officeDocument/2006/relationships/oleObject" /></Relationships>
</file>