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keepNext w:val="true"/>
        <w:spacing w:before="0" w:after="0" w:line="240"/>
        <w:ind w:right="0" w:left="0" w:firstLine="0"/>
        <w:jc w:val="center"/>
        <w:rPr>
          <w:rFonts w:ascii="Times New Roman" w:hAnsi="Times New Roman" w:cs="Times New Roman" w:eastAsia="Times New Roman"/>
          <w:b/>
          <w:color w:val="auto"/>
          <w:spacing w:val="0"/>
          <w:position w:val="0"/>
          <w:sz w:val="32"/>
          <w:shd w:fill="auto" w:val="clear"/>
        </w:rPr>
      </w:pPr>
      <w:r>
        <w:rPr>
          <w:rFonts w:ascii="Times New Roman" w:hAnsi="Times New Roman" w:cs="Times New Roman" w:eastAsia="Times New Roman"/>
          <w:b/>
          <w:color w:val="auto"/>
          <w:spacing w:val="0"/>
          <w:position w:val="0"/>
          <w:sz w:val="32"/>
          <w:shd w:fill="auto" w:val="clear"/>
        </w:rPr>
        <w:t xml:space="preserve">ΕΘΝΙΚΗ ΟΜΟΣΠΟΝΔΙΑ ΤΥΦΛΩΝ</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ΣΩΜΑΤΕΙΟ ΔΙΚΑΣΤΙΚΩΣ ΑΝΑΓΝΩΡΙΣΜΕΝΟ</w:t>
      </w:r>
    </w:p>
    <w:p>
      <w:pPr>
        <w:keepNext w:val="true"/>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ΜΕ ΤΗΝ ΥΠ.ΑΡΙΘΜ. 1890/2005 ΑΠΟΦΑΣΗ ΤΟΥ ΠΡΩΤΟΔΙΚΕΙΟΥ ΑΘΗΝΩΝ</w:t>
      </w:r>
    </w:p>
    <w:p>
      <w:pPr>
        <w:keepNext w:val="true"/>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ΜΕΛΟΣ ΤΗΣ ΕΘΝΙΚΗΣ ΣΥΝΟΜΟΣΠΟΝΔΙΑΣ ΑΤΟΜΩΝ ΜΕ ΑΝΑΠΗΡΙΑ</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ΕΔΡΑ ΑΘΗΝΑ</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ΒΕΡΑΝΖΕΡΟΥ 31 </w:t>
      </w: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 104 32 </w:t>
      </w:r>
      <w:r>
        <w:rPr>
          <w:rFonts w:ascii="Times New Roman" w:hAnsi="Times New Roman" w:cs="Times New Roman" w:eastAsia="Times New Roman"/>
          <w:b/>
          <w:color w:val="auto"/>
          <w:spacing w:val="0"/>
          <w:position w:val="0"/>
          <w:sz w:val="24"/>
          <w:shd w:fill="auto" w:val="clear"/>
        </w:rPr>
        <w:t xml:space="preserve">ΑΘΗΝΑ</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ΤΗΛ.: 210-5229968  FAX: 210-5229541</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e-mail: </w:t>
      </w:r>
      <w:r>
        <w:rPr>
          <w:rFonts w:ascii="Times New Roman" w:hAnsi="Times New Roman" w:cs="Times New Roman" w:eastAsia="Times New Roman"/>
          <w:b/>
          <w:color w:val="0563C1"/>
          <w:spacing w:val="0"/>
          <w:position w:val="0"/>
          <w:sz w:val="24"/>
          <w:u w:val="single"/>
          <w:shd w:fill="auto" w:val="clear"/>
        </w:rPr>
        <w:t xml:space="preserve">eoty@otenet.gr</w:t>
      </w:r>
    </w:p>
    <w:p>
      <w:pPr>
        <w:spacing w:before="0" w:after="0" w:line="240"/>
        <w:ind w:right="0" w:left="0" w:firstLine="0"/>
        <w:jc w:val="center"/>
        <w:rPr>
          <w:rFonts w:ascii="Calibri" w:hAnsi="Calibri" w:cs="Calibri" w:eastAsia="Calibri"/>
          <w:color w:val="auto"/>
          <w:spacing w:val="0"/>
          <w:position w:val="0"/>
          <w:sz w:val="22"/>
          <w:shd w:fill="auto" w:val="clear"/>
        </w:rPr>
      </w:pPr>
      <w:hyperlink xmlns:r="http://schemas.openxmlformats.org/officeDocument/2006/relationships" r:id="docRId0">
        <w:r>
          <w:rPr>
            <w:rFonts w:ascii="Times New Roman" w:hAnsi="Times New Roman" w:cs="Times New Roman" w:eastAsia="Times New Roman"/>
            <w:b/>
            <w:color w:val="0000FF"/>
            <w:spacing w:val="0"/>
            <w:position w:val="0"/>
            <w:sz w:val="24"/>
            <w:u w:val="single"/>
            <w:shd w:fill="auto" w:val="clear"/>
          </w:rPr>
          <w:t xml:space="preserve">www.eoty.gr</w:t>
        </w:r>
      </w:hyperlink>
    </w:p>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32"/>
          <w:shd w:fill="auto" w:val="clear"/>
        </w:rPr>
      </w:pPr>
      <w:r>
        <w:rPr>
          <w:rFonts w:ascii="Times New Roman" w:hAnsi="Times New Roman" w:cs="Times New Roman" w:eastAsia="Times New Roman"/>
          <w:b/>
          <w:color w:val="auto"/>
          <w:spacing w:val="0"/>
          <w:position w:val="0"/>
          <w:sz w:val="32"/>
          <w:shd w:fill="auto" w:val="clear"/>
        </w:rPr>
        <w:t xml:space="preserve">ΠΑΝΕΛΛΗΝΙΟΣ ΣΥΝΔΕΣΜΟΣ ΤΥΦΛΩΝ</w:t>
      </w:r>
    </w:p>
    <w:p>
      <w:pPr>
        <w:spacing w:before="0" w:after="0" w:line="240"/>
        <w:ind w:right="0" w:left="0" w:firstLine="0"/>
        <w:jc w:val="center"/>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ΣΩΜΑΤΕΙΟ ΔΙΚΑΣΤΙΚΩΣ ΑΝΑΓΝΩΡΙΣΜΕΝΟ</w:t>
      </w:r>
    </w:p>
    <w:p>
      <w:pPr>
        <w:spacing w:before="0" w:after="0" w:line="240"/>
        <w:ind w:right="0" w:left="0" w:firstLine="0"/>
        <w:jc w:val="center"/>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ΜΕ ΤΗΝ ΥΠ’ΑΡΙΘΜ. 9977/12-12-1932 ΑΠΟΦΑΣΗ ΤΟΥ ΠΡΩΤΟΔΙΚΕΙΟΥ ΑΘΗΝΩΝ</w:t>
      </w:r>
    </w:p>
    <w:p>
      <w:pPr>
        <w:spacing w:before="0" w:after="0" w:line="240"/>
        <w:ind w:right="0" w:left="0" w:firstLine="0"/>
        <w:jc w:val="center"/>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ΕΛΕΓΧΕΤΑΙ ΚΑΙ ΕΠΟΠΤΕΥΕΤΑΙ ΑΠΟ ΤΟ </w:t>
      </w:r>
    </w:p>
    <w:p>
      <w:pPr>
        <w:spacing w:before="0" w:after="0" w:line="240"/>
        <w:ind w:right="0" w:left="0" w:firstLine="0"/>
        <w:jc w:val="center"/>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ΥΠΟΥΡΓΕΙΟ ΕΡΓΑΣΙΑΣ &amp; ΚΟΙΝΩΝΙΚΩΝ ΥΠΟΘΕΣΕΩΝ</w:t>
      </w:r>
    </w:p>
    <w:p>
      <w:pPr>
        <w:spacing w:before="0" w:after="0" w:line="240"/>
        <w:ind w:right="0" w:left="0" w:firstLine="0"/>
        <w:jc w:val="center"/>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ΕΠΙΤΙΜΟ ΜΕΛΟΣ ΤΗΣ ΕΘΝΙΚΗΣ ΣΥΝΟΜΟΣΠΟΝΔΙΑΣ ΑΤΟΜΩΝ ΜΕ ΑΝΑΠΗΡΙΕΣ &amp;</w:t>
      </w:r>
    </w:p>
    <w:p>
      <w:pPr>
        <w:spacing w:before="0" w:after="0" w:line="240"/>
        <w:ind w:right="0" w:left="720" w:firstLine="72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ΜΕΛΟΣ ΤΗΣ ΕΘΝΙΚΗΣ ΟΜΟΣΠΟΝΔΙΑΣ ΤΥΦΛΩΝ</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ΜΕΛΟΣ  ΤΗΣ ΕΥΡΩΠΑΙΚΗΣ ΕΝΩΣΗΣ ΤΥΦΛΩΝ &amp; ΤΗΣ ΠΑΓΚΟΣΜΙΑΣ ΕΝΩΣΗΣ ΤΥΦΛΩΝ</w:t>
      </w: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ΕΔΡΑ ΑΘΗΝΑ</w:t>
      </w:r>
    </w:p>
    <w:p>
      <w:pPr>
        <w:spacing w:before="0" w:after="0" w:line="240"/>
        <w:ind w:right="0" w:left="0" w:firstLine="0"/>
        <w:jc w:val="center"/>
        <w:rPr>
          <w:rFonts w:ascii="Times New Roman" w:hAnsi="Times New Roman" w:cs="Times New Roman" w:eastAsia="Times New Roman"/>
          <w:b/>
          <w:color w:val="auto"/>
          <w:spacing w:val="0"/>
          <w:position w:val="0"/>
          <w:sz w:val="24"/>
          <w:u w:val="single"/>
          <w:shd w:fill="auto" w:val="clear"/>
        </w:rPr>
      </w:pPr>
      <w:r>
        <w:rPr>
          <w:rFonts w:ascii="Times New Roman" w:hAnsi="Times New Roman" w:cs="Times New Roman" w:eastAsia="Times New Roman"/>
          <w:b/>
          <w:color w:val="auto"/>
          <w:spacing w:val="0"/>
          <w:position w:val="0"/>
          <w:sz w:val="24"/>
          <w:u w:val="single"/>
          <w:shd w:fill="auto" w:val="clear"/>
        </w:rPr>
        <w:t xml:space="preserve">ΒΕΡΑNΖΕΡΟΥ 31 </w:t>
      </w:r>
      <w:r>
        <w:rPr>
          <w:rFonts w:ascii="Times New Roman" w:hAnsi="Times New Roman" w:cs="Times New Roman" w:eastAsia="Times New Roman"/>
          <w:b/>
          <w:color w:val="auto"/>
          <w:spacing w:val="0"/>
          <w:position w:val="0"/>
          <w:sz w:val="24"/>
          <w:u w:val="single"/>
          <w:shd w:fill="auto" w:val="clear"/>
        </w:rPr>
        <w:t xml:space="preserve">–</w:t>
      </w:r>
      <w:r>
        <w:rPr>
          <w:rFonts w:ascii="Times New Roman" w:hAnsi="Times New Roman" w:cs="Times New Roman" w:eastAsia="Times New Roman"/>
          <w:b/>
          <w:color w:val="auto"/>
          <w:spacing w:val="0"/>
          <w:position w:val="0"/>
          <w:sz w:val="24"/>
          <w:u w:val="single"/>
          <w:shd w:fill="auto" w:val="clear"/>
        </w:rPr>
        <w:t xml:space="preserve"> 104 32 </w:t>
      </w:r>
      <w:r>
        <w:rPr>
          <w:rFonts w:ascii="Times New Roman" w:hAnsi="Times New Roman" w:cs="Times New Roman" w:eastAsia="Times New Roman"/>
          <w:b/>
          <w:color w:val="auto"/>
          <w:spacing w:val="0"/>
          <w:position w:val="0"/>
          <w:sz w:val="24"/>
          <w:u w:val="single"/>
          <w:shd w:fill="auto" w:val="clear"/>
        </w:rPr>
        <w:t xml:space="preserve">ΑΘΗΝΑ</w:t>
      </w:r>
    </w:p>
    <w:p>
      <w:pPr>
        <w:spacing w:before="0" w:after="0" w:line="240"/>
        <w:ind w:right="0" w:left="0" w:firstLine="0"/>
        <w:jc w:val="center"/>
        <w:rPr>
          <w:rFonts w:ascii="Times New Roman" w:hAnsi="Times New Roman" w:cs="Times New Roman" w:eastAsia="Times New Roman"/>
          <w:b/>
          <w:color w:val="auto"/>
          <w:spacing w:val="0"/>
          <w:position w:val="0"/>
          <w:sz w:val="24"/>
          <w:u w:val="single"/>
          <w:shd w:fill="auto" w:val="clear"/>
        </w:rPr>
      </w:pPr>
      <w:r>
        <w:rPr>
          <w:rFonts w:ascii="Times New Roman" w:hAnsi="Times New Roman" w:cs="Times New Roman" w:eastAsia="Times New Roman"/>
          <w:b/>
          <w:color w:val="auto"/>
          <w:spacing w:val="0"/>
          <w:position w:val="0"/>
          <w:sz w:val="24"/>
          <w:u w:val="single"/>
          <w:shd w:fill="auto" w:val="clear"/>
        </w:rPr>
        <w:t xml:space="preserve">ΤΗΛ: 210-5245001,210-5228333,210-5228365,210-5245578  FAX: 210-5222112</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e-mail: </w:t>
      </w:r>
      <w:hyperlink xmlns:r="http://schemas.openxmlformats.org/officeDocument/2006/relationships" r:id="docRId1">
        <w:r>
          <w:rPr>
            <w:rFonts w:ascii="Times New Roman" w:hAnsi="Times New Roman" w:cs="Times New Roman" w:eastAsia="Times New Roman"/>
            <w:b/>
            <w:color w:val="0000FF"/>
            <w:spacing w:val="0"/>
            <w:position w:val="0"/>
            <w:sz w:val="24"/>
            <w:u w:val="single"/>
            <w:shd w:fill="auto" w:val="clear"/>
          </w:rPr>
          <w:t xml:space="preserve">pab@otenet.gr</w:t>
        </w:r>
      </w:hyperlink>
      <w:r>
        <w:rPr>
          <w:rFonts w:ascii="Times New Roman" w:hAnsi="Times New Roman" w:cs="Times New Roman" w:eastAsia="Times New Roman"/>
          <w:b/>
          <w:color w:val="auto"/>
          <w:spacing w:val="0"/>
          <w:position w:val="0"/>
          <w:sz w:val="24"/>
          <w:shd w:fill="auto" w:val="clear"/>
        </w:rPr>
        <w:t xml:space="preserve">                        web site:  </w:t>
      </w:r>
      <w:hyperlink xmlns:r="http://schemas.openxmlformats.org/officeDocument/2006/relationships" r:id="docRId2">
        <w:r>
          <w:rPr>
            <w:rFonts w:ascii="Times New Roman" w:hAnsi="Times New Roman" w:cs="Times New Roman" w:eastAsia="Times New Roman"/>
            <w:b/>
            <w:color w:val="0000FF"/>
            <w:spacing w:val="0"/>
            <w:position w:val="0"/>
            <w:sz w:val="24"/>
            <w:u w:val="single"/>
            <w:shd w:fill="auto" w:val="clear"/>
          </w:rPr>
          <w:t xml:space="preserve">www.pst.gr</w:t>
        </w:r>
      </w:hyperlink>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ΑΡΙΘΜ. ΠΡΩΤ.: 1203/394</w:t>
      </w:r>
      <w:r>
        <w:rPr>
          <w:rFonts w:ascii="Times New Roman" w:hAnsi="Times New Roman" w:cs="Times New Roman" w:eastAsia="Times New Roman"/>
          <w:color w:val="auto"/>
          <w:spacing w:val="0"/>
          <w:position w:val="0"/>
          <w:sz w:val="24"/>
          <w:shd w:fill="auto" w:val="clear"/>
        </w:rPr>
        <w:tab/>
        <w:tab/>
        <w:tab/>
        <w:t xml:space="preserve">                       </w:t>
        <w:tab/>
        <w:t xml:space="preserve">   </w:t>
      </w:r>
      <w:r>
        <w:rPr>
          <w:rFonts w:ascii="Times New Roman" w:hAnsi="Times New Roman" w:cs="Times New Roman" w:eastAsia="Times New Roman"/>
          <w:b/>
          <w:color w:val="auto"/>
          <w:spacing w:val="0"/>
          <w:position w:val="0"/>
          <w:sz w:val="24"/>
          <w:shd w:fill="auto" w:val="clear"/>
        </w:rPr>
        <w:t xml:space="preserve">Αθήνα, 08/06/2023</w:t>
      </w: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ΤΟΜΕΑΣ: Γραμματείας</w:t>
        <w:tab/>
        <w:tab/>
      </w: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ab/>
      </w: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Προς: Διοικητή e-ΕΦΚΑ κο Παναγιώτη Δουφεξή</w:t>
      </w: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Κοιν:   1) Ε.Σ.Α.μεΑ.</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2) </w:t>
      </w:r>
      <w:r>
        <w:rPr>
          <w:rFonts w:ascii="Times New Roman" w:hAnsi="Times New Roman" w:cs="Times New Roman" w:eastAsia="Times New Roman"/>
          <w:color w:val="auto"/>
          <w:spacing w:val="0"/>
          <w:position w:val="0"/>
          <w:sz w:val="24"/>
          <w:shd w:fill="auto" w:val="clear"/>
        </w:rPr>
        <w:t xml:space="preserve">Σωματεία-μέλη Ε.Ο.Τ.</w:t>
      </w:r>
    </w:p>
    <w:p>
      <w:pPr>
        <w:spacing w:before="0" w:after="0" w:line="240"/>
        <w:ind w:right="0" w:left="0" w:firstLine="72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w:t>
      </w:r>
      <w:r>
        <w:rPr>
          <w:rFonts w:ascii="Times New Roman" w:hAnsi="Times New Roman" w:cs="Times New Roman" w:eastAsia="Times New Roman"/>
          <w:color w:val="auto"/>
          <w:spacing w:val="0"/>
          <w:position w:val="0"/>
          <w:sz w:val="24"/>
          <w:shd w:fill="auto" w:val="clear"/>
        </w:rPr>
        <w:t xml:space="preserve">Περιφερειακές Ενώσεις Π.Σ.Τ.                </w:t>
      </w: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ΘΕΜΑ: Προβλήματα που αντιμετωπίζουν τυφλοί συνταξιούχοι από πράξεις ή παραλείψεις του e-ΕΦΚΑ.</w:t>
      </w:r>
    </w:p>
    <w:p>
      <w:pPr>
        <w:spacing w:before="24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Αξιότιμε κύριε Διοικητά,</w:t>
      </w:r>
    </w:p>
    <w:p>
      <w:pPr>
        <w:spacing w:before="24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Η Εθνική Ομοσπονδία Τυφλών (Ε.Ο.Τ.), ο επίσημος Κοινωνικός Εταίρος της Πολιτείας για θέματα τυφλότητας και μέλος της Εθνικής Συνομοσπονδίας Ατόμων με Αναπηρία (Ε.Σ.Α.μεΑ.) και το σωματείο-μέλος της Πανελλήνιος Σύνδεσμος Τυφλών (Π.Σ.Τ.) το τελευταίο εξάμηνο γίνονται δέκτες παραπόνων από τυφλούς συνταξιούχους με βάση τον ν. 612/1977 ή το Π.Δ. 169/2007, οι οποίοι συνταξιοδοτήθηκαν από ΔΕΚΟ, Τράπεζες, ΙΚΑ ή Δημόσιο σύμφωνα με τα οποία ο e-ΕΦΚΑ κατ’ εξακολούθηση παραβιάζει την κείμενη νομοθεσία σε βάρος τους και περικόπτει αυθαιρέτως ή δεν αποδίδει οφειλόμενα σύμφωνα με το νόμο ποσά.  Συγκεκριμένα:</w:t>
      </w:r>
    </w:p>
    <w:p>
      <w:pPr>
        <w:spacing w:before="24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color w:val="auto"/>
          <w:spacing w:val="0"/>
          <w:position w:val="0"/>
          <w:sz w:val="24"/>
          <w:shd w:fill="auto" w:val="clear"/>
        </w:rPr>
        <w:t xml:space="preserve">Σύμφωνα με το αρ. 44 του ν. 4670/2020: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Για τους δικαιούχους σύνταξης που συγχρόνως λαμβάνουν εξωιδρυματικό επίδομα, ή απολύτου αναπηρίας ή τυφλότητας δεν υπολογίζεται εισφορά υπέρ υγειονομικής περίθαλψης επί των ανωτέρω επιδομάτων</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Η συγκεκριμένη διάταξη άρχισε να εφαρμόζεται από τον e-ΕΦΚΑ τον Οκτώβριο του 2021 και τα αχρεωστήτως καταβληθέντα από τις συντάξεις των τυφλών συνταξιούχων στους περισσότερους κατεβλήθησαν αναδρομικά τον Ιούλιο του 2022. Ωστόσο, μερίδα των τυφλών συνταξιούχων προερχομένων κυρίως από ΟΑΠ-ΔΕΗ, ΙΚΑ και ΟΓΑ δεν έχουν λάβει ποτέ τα ως άνω αναδρομικά πάρα τις επανειλημμένες οχλήσεις των ενδιαφερομένων και των φορέων μας. Για το λόγο αυτό απαιτούμε την άμεση καταβολή άλλως θα τα απαιτήσουμε δικαστικώς και εντόκως. </w:t>
      </w:r>
    </w:p>
    <w:p>
      <w:pPr>
        <w:spacing w:before="24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w:t>
      </w:r>
      <w:r>
        <w:rPr>
          <w:rFonts w:ascii="Times New Roman" w:hAnsi="Times New Roman" w:cs="Times New Roman" w:eastAsia="Times New Roman"/>
          <w:color w:val="auto"/>
          <w:spacing w:val="0"/>
          <w:position w:val="0"/>
          <w:sz w:val="24"/>
          <w:shd w:fill="auto" w:val="clear"/>
        </w:rPr>
        <w:t xml:space="preserve">Ο ΟΑΠ-ΔΕΗ τον Απρίλιο του 2023 προέβη ως μη όφειλε εκ νέου σε παρακράτηση 6% υπέρ ΕΟΠΠΥ στις συντάξεις όλων των τυφλών συνταξιούχων του ν. 612/1977 και παρότι μετά από οχλήσεις μας κατενόησε το σφάλμα και υποσχέθηκε ότι στην επόμενη σύνταξη θα προβεί σε αποκατάσταση εντούτοις αυτό δε συνέβη έως τώρα. Απαιτούμε να σταματήσουν οι πάρα το νόμο παρακρατήσεις στις συντάξεις των συναδέλφων από τον πρώην ΟΑΠ-ΔΕΗ.</w:t>
      </w:r>
    </w:p>
    <w:p>
      <w:pPr>
        <w:spacing w:before="24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w:t>
      </w:r>
      <w:r>
        <w:rPr>
          <w:rFonts w:ascii="Times New Roman" w:hAnsi="Times New Roman" w:cs="Times New Roman" w:eastAsia="Times New Roman"/>
          <w:color w:val="auto"/>
          <w:spacing w:val="0"/>
          <w:position w:val="0"/>
          <w:sz w:val="24"/>
          <w:shd w:fill="auto" w:val="clear"/>
        </w:rPr>
        <w:t xml:space="preserve">Τυφλοί συνταξιούχοι πρώην Δημοσίου εργασθέντες στο ΝΙΜΤΣ δεν έλαβαν στις συντάξεις Μαΐου την αύξηση 8% επί του επιδόματος ανικανότητας το οποίο λαμβάνουν και η οποία χορηγήθηκε με το άρ. 95, παρ. 1 του ν. 5043/2023 (ΦΕΚ 91Α’/13-4-2023). Παρακαλούμε για την άμεση καταβολή της αύξησης όπως συνέβη και στους λοιπούς τυφλούς συνταξιούχους πρώην Δημοσίου.</w:t>
      </w:r>
    </w:p>
    <w:p>
      <w:pPr>
        <w:spacing w:before="240" w:after="0" w:line="240"/>
        <w:ind w:right="0" w:left="0" w:firstLine="72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w:t>
      </w:r>
      <w:r>
        <w:rPr>
          <w:rFonts w:ascii="Times New Roman" w:hAnsi="Times New Roman" w:cs="Times New Roman" w:eastAsia="Times New Roman"/>
          <w:color w:val="auto"/>
          <w:spacing w:val="0"/>
          <w:position w:val="0"/>
          <w:sz w:val="24"/>
          <w:shd w:fill="auto" w:val="clear"/>
        </w:rPr>
        <w:t xml:space="preserve">Τέλος επανερχόμαστε στο θέμα που αφορά την παράνομη περικοπή του επιδόματος απολύτου αναπηρίας από τις επικουρικές συντάξεις συναδέλφων συνταξιούχων πρώην υπαλλήλων Εθνικής Τραπέζης όπως σας έχουμε ήδη ενημερώσει με το υπ’ αριθμ. 142/91-2023 έγγραφο μας. Απαιτούμε την άμεση αποκατάσταση της αδικίας στις επικουρικές συντάξεις των συναδέλφων, διαφορετικά θα τις διεκδικήσουμε με κάθε νόμιμο μέσο.</w:t>
      </w:r>
      <w:r>
        <w:rPr>
          <w:rFonts w:ascii="Times New Roman" w:hAnsi="Times New Roman" w:cs="Times New Roman" w:eastAsia="Times New Roman"/>
          <w:color w:val="000000"/>
          <w:spacing w:val="0"/>
          <w:position w:val="0"/>
          <w:sz w:val="24"/>
          <w:shd w:fill="auto" w:val="clear"/>
        </w:rPr>
        <w:t xml:space="preserve"> </w:t>
      </w:r>
    </w:p>
    <w:p>
      <w:pPr>
        <w:spacing w:before="240" w:after="0" w:line="240"/>
        <w:ind w:right="0" w:left="0" w:firstLine="0"/>
        <w:jc w:val="both"/>
        <w:rPr>
          <w:rFonts w:ascii="Times New Roman" w:hAnsi="Times New Roman" w:cs="Times New Roman" w:eastAsia="Times New Roman"/>
          <w:color w:val="000000"/>
          <w:spacing w:val="0"/>
          <w:position w:val="0"/>
          <w:sz w:val="24"/>
          <w:shd w:fill="auto" w:val="clear"/>
        </w:rPr>
      </w:pPr>
      <w:r>
        <w:object w:dxaOrig="8571" w:dyaOrig="2516">
          <v:rect xmlns:o="urn:schemas-microsoft-com:office:office" xmlns:v="urn:schemas-microsoft-com:vml" id="rectole0000000000" style="width:428.550000pt;height:125.800000pt" o:preferrelative="t" o:ole="">
            <o:lock v:ext="edit"/>
            <v:imagedata xmlns:r="http://schemas.openxmlformats.org/officeDocument/2006/relationships" r:id="docRId4" o:title=""/>
          </v:rect>
          <o:OLEObject xmlns:r="http://schemas.openxmlformats.org/officeDocument/2006/relationships" xmlns:o="urn:schemas-microsoft-com:office:office" Type="Embed" ProgID="StaticMetafile" DrawAspect="Content" ObjectID="0000000000" ShapeID="rectole0000000000" r:id="docRId3"/>
        </w:objec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object w:dxaOrig="7972" w:dyaOrig="2958">
          <v:rect xmlns:o="urn:schemas-microsoft-com:office:office" xmlns:v="urn:schemas-microsoft-com:vml" id="rectole0000000001" style="width:398.600000pt;height:147.900000pt" o:preferrelative="t" o:ole="">
            <o:lock v:ext="edit"/>
            <v:imagedata xmlns:r="http://schemas.openxmlformats.org/officeDocument/2006/relationships" r:id="docRId6" o:title=""/>
          </v:rect>
          <o:OLEObject xmlns:r="http://schemas.openxmlformats.org/officeDocument/2006/relationships" xmlns:o="urn:schemas-microsoft-com:office:office" Type="Embed" ProgID="StaticMetafile" DrawAspect="Content" ObjectID="0000000001" ShapeID="rectole0000000001" r:id="docRId5"/>
        </w:objec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embeddings/oleObject0.bin" Id="docRId3" Type="http://schemas.openxmlformats.org/officeDocument/2006/relationships/oleObject" /><Relationship Target="numbering.xml" Id="docRId7" Type="http://schemas.openxmlformats.org/officeDocument/2006/relationships/numbering" /><Relationship TargetMode="External" Target="http://www.eoty.gr/" Id="docRId0" Type="http://schemas.openxmlformats.org/officeDocument/2006/relationships/hyperlink" /><Relationship TargetMode="External" Target="http://www.pst.gr/" Id="docRId2" Type="http://schemas.openxmlformats.org/officeDocument/2006/relationships/hyperlink" /><Relationship Target="media/image0.wmf" Id="docRId4" Type="http://schemas.openxmlformats.org/officeDocument/2006/relationships/image" /><Relationship Target="media/image1.wmf" Id="docRId6" Type="http://schemas.openxmlformats.org/officeDocument/2006/relationships/image" /><Relationship Target="styles.xml" Id="docRId8" Type="http://schemas.openxmlformats.org/officeDocument/2006/relationships/styles" /><Relationship TargetMode="External" Target="mailto:pab@otenet.gr" Id="docRId1" Type="http://schemas.openxmlformats.org/officeDocument/2006/relationships/hyperlink" /><Relationship Target="embeddings/oleObject1.bin" Id="docRId5" Type="http://schemas.openxmlformats.org/officeDocument/2006/relationships/oleObject" /></Relationships>
</file>